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pStyle w:val="ConsPlusTitle"/>
        <w:widowControl/>
        <w:jc w:val="center"/>
        <w:outlineLvl w:val="0"/>
      </w:pPr>
      <w:r>
        <w:t>МИНИСТЕРСТВО ОБРАЗОВАНИЯ И НАУКИ РОССИЙСКОЙ ФЕДЕРАЦИИ</w:t>
      </w:r>
    </w:p>
    <w:p w:rsidR="008F1456" w:rsidRDefault="008F1456">
      <w:pPr>
        <w:pStyle w:val="ConsPlusTitle"/>
        <w:widowControl/>
        <w:jc w:val="center"/>
      </w:pPr>
    </w:p>
    <w:p w:rsidR="008F1456" w:rsidRDefault="008F1456">
      <w:pPr>
        <w:pStyle w:val="ConsPlusTitle"/>
        <w:widowControl/>
        <w:jc w:val="center"/>
      </w:pPr>
      <w:r>
        <w:t>ПИСЬМО</w:t>
      </w:r>
    </w:p>
    <w:p w:rsidR="008F1456" w:rsidRDefault="008F1456">
      <w:pPr>
        <w:pStyle w:val="ConsPlusTitle"/>
        <w:widowControl/>
        <w:jc w:val="center"/>
      </w:pPr>
      <w:r>
        <w:t>от 24 октября 2011 г. N МД-1427/03</w:t>
      </w:r>
    </w:p>
    <w:p w:rsidR="008F1456" w:rsidRDefault="008F1456">
      <w:pPr>
        <w:pStyle w:val="ConsPlusTitle"/>
        <w:widowControl/>
        <w:jc w:val="center"/>
      </w:pPr>
    </w:p>
    <w:p w:rsidR="008F1456" w:rsidRDefault="008F1456">
      <w:pPr>
        <w:pStyle w:val="ConsPlusTitle"/>
        <w:widowControl/>
        <w:jc w:val="center"/>
      </w:pPr>
      <w:r>
        <w:t>ОБ ОБЕСПЕЧЕНИИ ПРЕПОДАВАНИЯ КОМПЛЕКСНОГО</w:t>
      </w:r>
    </w:p>
    <w:p w:rsidR="008F1456" w:rsidRDefault="008F1456">
      <w:pPr>
        <w:pStyle w:val="ConsPlusTitle"/>
        <w:widowControl/>
        <w:jc w:val="center"/>
      </w:pPr>
      <w:r>
        <w:t>УЧЕБНОГО КУРСА ОРКСЭ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Во исполнение поручения Президента Российской Федерации от 2 августа 2009 г. N Пр-2009 в целях введения с 2012 года во всех субъектах Российской Федерации комплексного учебного курса "Основы религиозных культур и светской этики" (далее - курс ОРКСЭ), состоящего из 6 модулей: </w:t>
      </w:r>
      <w:proofErr w:type="gramStart"/>
      <w:r>
        <w:rPr>
          <w:b w:val="0"/>
          <w:bCs/>
          <w:szCs w:val="24"/>
        </w:rPr>
        <w:t xml:space="preserve">"Основы православной культуры", "Основы исламской культуры", "Основы буддийской культуры", "Основы иудейской культуры", "Основы мировых религиозных культур", "Основы светской этики", </w:t>
      </w:r>
      <w:proofErr w:type="spellStart"/>
      <w:r>
        <w:rPr>
          <w:b w:val="0"/>
          <w:bCs/>
          <w:szCs w:val="24"/>
        </w:rPr>
        <w:t>Минобрнауки</w:t>
      </w:r>
      <w:proofErr w:type="spellEnd"/>
      <w:r>
        <w:rPr>
          <w:b w:val="0"/>
          <w:bCs/>
          <w:szCs w:val="24"/>
        </w:rPr>
        <w:t xml:space="preserve"> России просит провести ряд мероприятий для родителей (законных представителей) обучающихся с целью ознакомления с задачами нового курса, его структурой, содержанием, организацией изучения, обеспечения свободного и компетентного выбора родителями модуля изучения, в рамках которых:</w:t>
      </w:r>
      <w:proofErr w:type="gramEnd"/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провести родительские собрания по вопросам введения нового комплексного учебного курса ОРКСЭ;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организовать встречи родителей с преподавателями модулей курса для ознакомления с особенностями содержания модуля, формами и методами педагогической работы;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обеспечить условия для ознакомления родителей с содержанием программы и учебников по каждому модулю курса ОРКСЭ в рамках школьной библиотеки;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организовать индивидуальную консультационную работу с родителями обучающихся, особенно из числа тех, кто испытывает трудности в социальной адаптации.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Результаты выбора родителями (законными представителями) обучающихся модуля изучения курса ОРКСЭ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 организации работы с родителями (законными представителями) обучающихся необходимо учитывать опыт </w:t>
      </w:r>
      <w:proofErr w:type="spellStart"/>
      <w:r>
        <w:rPr>
          <w:b w:val="0"/>
          <w:bCs/>
          <w:szCs w:val="24"/>
        </w:rPr>
        <w:t>стажировочных</w:t>
      </w:r>
      <w:proofErr w:type="spellEnd"/>
      <w:r>
        <w:rPr>
          <w:b w:val="0"/>
          <w:bCs/>
          <w:szCs w:val="24"/>
        </w:rPr>
        <w:t xml:space="preserve"> площадок (</w:t>
      </w:r>
      <w:hyperlink r:id="rId5" w:history="1">
        <w:r>
          <w:rPr>
            <w:b w:val="0"/>
            <w:bCs/>
            <w:color w:val="0000FF"/>
            <w:szCs w:val="24"/>
          </w:rPr>
          <w:t>схема</w:t>
        </w:r>
      </w:hyperlink>
      <w:r>
        <w:rPr>
          <w:b w:val="0"/>
          <w:bCs/>
          <w:szCs w:val="24"/>
        </w:rPr>
        <w:t xml:space="preserve"> прикрепления регионов к </w:t>
      </w:r>
      <w:proofErr w:type="spellStart"/>
      <w:r>
        <w:rPr>
          <w:b w:val="0"/>
          <w:bCs/>
          <w:szCs w:val="24"/>
        </w:rPr>
        <w:t>стажировочным</w:t>
      </w:r>
      <w:proofErr w:type="spellEnd"/>
      <w:r>
        <w:rPr>
          <w:b w:val="0"/>
          <w:bCs/>
          <w:szCs w:val="24"/>
        </w:rPr>
        <w:t xml:space="preserve"> площадкам прилагается), содержание "Книги для родителей" А.Я. Данилюка, размещенной на сайте: http://www.prosv.ru/umk/ork/default.aspx.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При организации работы по выбору модуля рекомендуется учитывать, что курс имеет воспитательный, культурологический, нравственно-развивающий характер, его целью является формирование у школьников мотивации к осознанному нравственному поведению, основанному на знании и уважении традиций религиозных культур многонационального народа России.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Информацию по выбранному модулю необходимо представить в срок до 25 ноября 2011 г. в адрес Министерства и по адресу электронной почты: hibuchcnlco-ek@mon.gov.ru, chernogorova.e@firo.ru по прилагаемой </w:t>
      </w:r>
      <w:hyperlink r:id="rId6" w:history="1">
        <w:r>
          <w:rPr>
            <w:b w:val="0"/>
            <w:bCs/>
            <w:color w:val="0000FF"/>
            <w:szCs w:val="24"/>
          </w:rPr>
          <w:t>форме</w:t>
        </w:r>
      </w:hyperlink>
      <w:r>
        <w:rPr>
          <w:b w:val="0"/>
          <w:bCs/>
          <w:szCs w:val="24"/>
        </w:rPr>
        <w:t>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Одновременно </w:t>
      </w:r>
      <w:proofErr w:type="spellStart"/>
      <w:r>
        <w:rPr>
          <w:b w:val="0"/>
          <w:bCs/>
          <w:szCs w:val="24"/>
        </w:rPr>
        <w:t>Минобрнауки</w:t>
      </w:r>
      <w:proofErr w:type="spellEnd"/>
      <w:r>
        <w:rPr>
          <w:b w:val="0"/>
          <w:bCs/>
          <w:szCs w:val="24"/>
        </w:rPr>
        <w:t xml:space="preserve"> России информирует, что обеспечение учебниками и пособиями осуществляется субъектами Российской Федерации в рамках действующего законодательства.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proofErr w:type="gramStart"/>
      <w:r>
        <w:rPr>
          <w:b w:val="0"/>
          <w:bCs/>
          <w:szCs w:val="24"/>
        </w:rPr>
        <w:t xml:space="preserve">Кроме того, Министерство сообщает, что в адрес руководителей органов исполнительной власти субъектов Российской Федерации, осуществляющих управление в сфере образования, направлено </w:t>
      </w:r>
      <w:hyperlink r:id="rId7" w:history="1">
        <w:r>
          <w:rPr>
            <w:b w:val="0"/>
            <w:bCs/>
            <w:color w:val="0000FF"/>
            <w:szCs w:val="24"/>
          </w:rPr>
          <w:t>письмо</w:t>
        </w:r>
      </w:hyperlink>
      <w:r>
        <w:rPr>
          <w:b w:val="0"/>
          <w:bCs/>
          <w:szCs w:val="24"/>
        </w:rPr>
        <w:t xml:space="preserve"> от 10 февраля 2011 г. N 03-105, где разъясняются процедуры определения образовательными учреждениями списка учебников и учебных пособий,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</w:t>
      </w:r>
      <w:proofErr w:type="spellStart"/>
      <w:r>
        <w:rPr>
          <w:b w:val="0"/>
          <w:bCs/>
          <w:szCs w:val="24"/>
        </w:rPr>
        <w:fldChar w:fldCharType="begin"/>
      </w:r>
      <w:r>
        <w:rPr>
          <w:b w:val="0"/>
          <w:bCs/>
          <w:szCs w:val="24"/>
        </w:rPr>
        <w:instrText>HYPERLINK consultantplus://offline/ref=D132C051B6615AF58CB5C81F219D2129ED117CC6F0BD5D0F0EA4D92AF99543518D824E8E3AJ8P5I</w:instrText>
      </w:r>
      <w:r>
        <w:rPr>
          <w:b w:val="0"/>
          <w:bCs/>
          <w:szCs w:val="24"/>
        </w:rPr>
        <w:fldChar w:fldCharType="separate"/>
      </w:r>
      <w:r>
        <w:rPr>
          <w:b w:val="0"/>
          <w:bCs/>
          <w:color w:val="0000FF"/>
          <w:szCs w:val="24"/>
        </w:rPr>
        <w:t>пп</w:t>
      </w:r>
      <w:proofErr w:type="spellEnd"/>
      <w:r>
        <w:rPr>
          <w:b w:val="0"/>
          <w:bCs/>
          <w:color w:val="0000FF"/>
          <w:szCs w:val="24"/>
        </w:rPr>
        <w:t>. 23 п</w:t>
      </w:r>
      <w:proofErr w:type="gramEnd"/>
      <w:r>
        <w:rPr>
          <w:b w:val="0"/>
          <w:bCs/>
          <w:color w:val="0000FF"/>
          <w:szCs w:val="24"/>
        </w:rPr>
        <w:t xml:space="preserve">. </w:t>
      </w:r>
      <w:proofErr w:type="gramStart"/>
      <w:r>
        <w:rPr>
          <w:b w:val="0"/>
          <w:bCs/>
          <w:color w:val="0000FF"/>
          <w:szCs w:val="24"/>
        </w:rPr>
        <w:t>2. ст. 32</w:t>
      </w:r>
      <w:r>
        <w:rPr>
          <w:b w:val="0"/>
          <w:bCs/>
          <w:szCs w:val="24"/>
        </w:rPr>
        <w:fldChar w:fldCharType="end"/>
      </w:r>
      <w:r>
        <w:rPr>
          <w:b w:val="0"/>
          <w:bCs/>
          <w:szCs w:val="24"/>
        </w:rPr>
        <w:t xml:space="preserve"> Закона Российской Федерации "Об образовании"), а также рекомендовано обеспечить контроль за соблюдением образовательными учреждениями законодательства Российской Федерации при использовании учебников и учебных пособий в образовательном процессе.</w:t>
      </w:r>
      <w:proofErr w:type="gramEnd"/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Заместитель Министра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М.В.ДУЛИНОВ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Cs w:val="24"/>
        </w:rPr>
      </w:pPr>
      <w:r>
        <w:rPr>
          <w:b w:val="0"/>
          <w:bCs/>
          <w:szCs w:val="24"/>
        </w:rPr>
        <w:t>Приложение 1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pStyle w:val="ConsPlusNonformat"/>
        <w:widowControl/>
      </w:pPr>
      <w:r>
        <w:t xml:space="preserve">                                               ____________________________</w:t>
      </w:r>
    </w:p>
    <w:p w:rsidR="008F1456" w:rsidRDefault="008F1456">
      <w:pPr>
        <w:pStyle w:val="ConsPlusNonformat"/>
        <w:widowControl/>
      </w:pPr>
      <w:r>
        <w:t xml:space="preserve">                                               Субъект Российской Федерации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320"/>
        <w:gridCol w:w="2430"/>
      </w:tblGrid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модуля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количество учащихся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 классов в 2011 - 2012 учебном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году, для изучения курса &lt;*&gt;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учителей,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преподающих курс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"Основы православной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культуры"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"Основы исламской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культуры"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"Основы буддийской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культуры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"Основы иудейской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культуры"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"Основы мировых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религиозных культур"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"Основы светской этики"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&lt;**&gt;: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pStyle w:val="ConsPlusNonformat"/>
        <w:widowControl/>
      </w:pPr>
      <w:r>
        <w:t>Подпись руководителя органа</w:t>
      </w:r>
    </w:p>
    <w:p w:rsidR="008F1456" w:rsidRDefault="008F1456">
      <w:pPr>
        <w:pStyle w:val="ConsPlusNonformat"/>
        <w:widowControl/>
      </w:pPr>
      <w:r>
        <w:t>исполнительной власти субъекта</w:t>
      </w:r>
    </w:p>
    <w:p w:rsidR="008F1456" w:rsidRDefault="008F1456">
      <w:pPr>
        <w:pStyle w:val="ConsPlusNonformat"/>
        <w:widowControl/>
      </w:pPr>
      <w:r>
        <w:t>Российской Федерации,</w:t>
      </w:r>
    </w:p>
    <w:p w:rsidR="008F1456" w:rsidRDefault="008F1456">
      <w:pPr>
        <w:pStyle w:val="ConsPlusNonformat"/>
        <w:widowControl/>
      </w:pPr>
      <w:proofErr w:type="gramStart"/>
      <w:r>
        <w:t>осуществляющего</w:t>
      </w:r>
      <w:proofErr w:type="gramEnd"/>
      <w:r>
        <w:t xml:space="preserve"> управление</w:t>
      </w:r>
    </w:p>
    <w:p w:rsidR="008F1456" w:rsidRDefault="008F1456">
      <w:pPr>
        <w:pStyle w:val="ConsPlusNonformat"/>
        <w:widowControl/>
      </w:pPr>
      <w:r>
        <w:t>в сфере образования _______________________________________________________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pStyle w:val="ConsPlusNonformat"/>
        <w:widowControl/>
        <w:ind w:firstLine="540"/>
        <w:jc w:val="both"/>
      </w:pPr>
      <w:r>
        <w:t>--------------------------------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&lt;*&gt; По итогам выбора родителями (законными представителями) </w:t>
      </w:r>
      <w:proofErr w:type="gramStart"/>
      <w:r>
        <w:rPr>
          <w:b w:val="0"/>
          <w:bCs/>
          <w:szCs w:val="24"/>
        </w:rPr>
        <w:t>обучающихся</w:t>
      </w:r>
      <w:proofErr w:type="gramEnd"/>
      <w:r>
        <w:rPr>
          <w:b w:val="0"/>
          <w:bCs/>
          <w:szCs w:val="24"/>
        </w:rPr>
        <w:t xml:space="preserve"> модуля курса ОРКСЭ.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&lt;**&gt; Общее количество учащихся 4-х классов в 2011 - 2012 учебном году.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 w:val="0"/>
          <w:bCs/>
          <w:szCs w:val="24"/>
        </w:rPr>
      </w:pPr>
      <w:r>
        <w:rPr>
          <w:b w:val="0"/>
          <w:bCs/>
          <w:szCs w:val="24"/>
        </w:rPr>
        <w:t>Приложение 2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СХЕМА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ПРИКРЕПЛЕНИЯ РЕГИОНОВ К СТАЖИРОВОЧНЫМ ПЛОЩАДКАМ</w:t>
      </w: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645"/>
        <w:gridCol w:w="5940"/>
      </w:tblGrid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площадка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Прикрепленные регионы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ЦЕНТРАЛЬНЫЙ ФЕДЕРАЛЬНЫЙ ОКРУГ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КОСТРОМСКАЯ ОБЛАСТЬ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ВЛАДИМИРСКАЯ ОБЛАСТЬ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ИВАНОВСКАЯ ОБЛАСТЬ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ТАМБОВСКАЯ ОБЛАСТЬ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БЕЛГОРОДСКАЯ ОБЛАСТЬ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ВОРОНЕЖСКАЯ ОБЛАСТЬ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КУРСКАЯ ОБЛАСТЬ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ЛИПЕЦКАЯ ОБЛАСТЬ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ТУЛЬСКАЯ ОБЛАСТЬ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ОРЛОВСКАЯ ОБЛАСТЬ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РЯЗАНСКАЯ ОБЛАСТЬ 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ТВЕРСКАЯ ОБЛАСТЬ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МОСКВА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КАЛУЖСКАЯ ОБЛАСТЬ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СМОЛЕНСКАЯ ОБЛАСТЬ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БРЯНСКАЯ ОБЛАСТЬ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МОСКОВСКАЯ ОБЛАСТЬ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ЯРОСЛАВСКАЯ ОБЛАСТЬ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НОВГОРОДСКАЯ ОБЛАСТЬ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ПСКОВСКАЯ ОБЛАСТЬ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ЛЕНИНГРАДСКАЯ ОБЛАСТЬ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ПРИВОЛЖСКИЙ ФЕДЕРАЛЬНЫЙ ОКРУГ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МАРИИ ЭЛ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ТАТАРСТАН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ПЕРМСКИЙ КРАЙ     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УДМУРТСКАЯ РЕСПУБЛИКА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БАШКОРТОСТАН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КИРОВСКАЯ ОБЛАСТЬ 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НИЖЕГОРОДСКАЯ ОБЛАСТЬ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УЛЬЯНОВСКАЯ ОБЛАСТЬ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ПЕНЗЕНСКАЯ ОБЛАСТЬ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САМАРСКАЯ ОБЛАСТЬ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САРАТОВСКАЯ ОБЛАСТЬ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МОРДОВИЯ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ОРЕНБУРГСКАЯ ОБЛАСТЬ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ДАЛЬНЕВОСТОЧНЫЙ ФЕДЕРАЛЬНЫЙ ОКРУГ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КАМЧАТСКИИ КРАЙ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ЧУКОТСКИЙ АВТОНОМНЫЙ ОКРУГ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МАГАДАНСКАЯ ОБЛАСТЬ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САХА (ЯКУТИЯ)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ЕВРЕЙСКАЯ АВТОНОМНАЯ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ОБЛАСТЬ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АМУРСКАЯ ОБЛАСТЬ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ПРИМОРСКИЙ КРАЙ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ХАБАРОВСКИЙ КРАЙ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САХАЛИНСКАЯ ОБЛАСТЬ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УРАЛЬСКИЙ ФЕДЕРАЛЬНЫЙ ОКРУГ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КУРГАНСКАЯ ОБЛАСТЬ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ХАНТЫ-МАНСИЙСКИЙ АВТОНОМНЫЙ ОКРУГ - ЮГРА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ЯМАЛО-НЕНЕЦКИЙ АВТОНОМНЫЙ ОКРУГ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СВЕРДЛОВСКАЯ ОБЛАСТЬ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ЧЕЛЯБИНСКАЯ ОБЛАСТЬ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ТЮМЕНСКАЯ ОБЛАСТЬ 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СЕВЕРО-ЗАПАДНЫЙ ФЕДЕРАЛЬНЫЙ ОКРУГ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ВОЛОГОДСКАЯ ОБЛАСТЬ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КАРЕЛИЯ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АРХАНГЕЛЬСКАЯ ОБЛАСТЬ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НЕНЕЦКИЙ АВТОНОМНЫЙ ОКРУГ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КОМИ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МУРМАНСКАЯ ОБЛАСТЬ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КАЛИНИНГРАДСКАЯ ОБЛАСТЬ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САНКТ-ПЕТЕРБУРГ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ФЕДЕРАЛЬНЫЙ ОКРУГ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КАРАЧАЕВО-ЧЕРКЕССКАЯ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ИНГУШЕТИЯ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ЧЕЧЕНСКАЯ РЕСПУБЛИКА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КАБАРДИНО-БАЛКАРСКАЯ РЕСПУБЛИКА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СТАВРОПОЛЬСКИЙ КРАЙ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ДАГЕСТАН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КРАСНОДАРСКИЙ КРАЙ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СЕВЕРНАЯ ОСЕТИЯ - АЛАНИЯ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ЮЖНЫЙ ФЕДЕРАЛЬНЫЙ ОКРУГ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КАЛМЫКИЯ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РОСТОВСКАЯ ОБЛАСТЬ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АСТРАХАНСКАЯ ОБЛАСТЬ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ВОЛГОГРАДСКАЯ ОБЛАСТЬ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АДЫГЕЯ 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СИБИРСКИЙ ФЕДЕРАЛЬНЫЙ ОКРУГ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КРАСНОЯРСКИЙ КРАЙ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ИРКУТСКАЯ ОБЛАСТЬ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ТЫВА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БУРЯТИЯ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ЗАБАЙКАЛЬСКИЙ КРАЙ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НОВОСИБИРСКАЯ ОБЛАСТЬ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АЛТАЙСКИЙ КРАЙ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РЕСПУБЛИКА АЛТАЙ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ОМСКАЯ ОБЛАСТЬ                             </w:t>
            </w:r>
          </w:p>
        </w:tc>
      </w:tr>
      <w:tr w:rsidR="008F14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ТОМСКАЯ ОБЛАСТЬ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56" w:rsidRDefault="008F145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ХАКАСИЯ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КЕМЕРОВСКАЯ ОБЛАСТЬ                        </w:t>
            </w:r>
          </w:p>
        </w:tc>
      </w:tr>
    </w:tbl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/>
          <w:szCs w:val="24"/>
        </w:rPr>
      </w:pPr>
    </w:p>
    <w:p w:rsidR="008F1456" w:rsidRDefault="008F14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35CF2" w:rsidRDefault="00335CF2">
      <w:bookmarkStart w:id="0" w:name="_GoBack"/>
      <w:bookmarkEnd w:id="0"/>
    </w:p>
    <w:sectPr w:rsidR="00335CF2" w:rsidSect="008F14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56"/>
    <w:rsid w:val="00001891"/>
    <w:rsid w:val="00006855"/>
    <w:rsid w:val="00027D61"/>
    <w:rsid w:val="00037EF7"/>
    <w:rsid w:val="00051F7C"/>
    <w:rsid w:val="000537AE"/>
    <w:rsid w:val="000539D8"/>
    <w:rsid w:val="000565C7"/>
    <w:rsid w:val="00067C94"/>
    <w:rsid w:val="00067EEB"/>
    <w:rsid w:val="0007159E"/>
    <w:rsid w:val="000801BB"/>
    <w:rsid w:val="00097012"/>
    <w:rsid w:val="000A28E6"/>
    <w:rsid w:val="000A2A6F"/>
    <w:rsid w:val="000B622C"/>
    <w:rsid w:val="000C49EC"/>
    <w:rsid w:val="000E3C8A"/>
    <w:rsid w:val="000F74F9"/>
    <w:rsid w:val="00100F9E"/>
    <w:rsid w:val="0012412B"/>
    <w:rsid w:val="00124EF5"/>
    <w:rsid w:val="0013148B"/>
    <w:rsid w:val="00144F46"/>
    <w:rsid w:val="0015157F"/>
    <w:rsid w:val="00164E88"/>
    <w:rsid w:val="00175432"/>
    <w:rsid w:val="0017692F"/>
    <w:rsid w:val="00177CDD"/>
    <w:rsid w:val="00177E73"/>
    <w:rsid w:val="00181AE4"/>
    <w:rsid w:val="001855D0"/>
    <w:rsid w:val="001956D3"/>
    <w:rsid w:val="001C2283"/>
    <w:rsid w:val="001D629F"/>
    <w:rsid w:val="001E1BFB"/>
    <w:rsid w:val="00205969"/>
    <w:rsid w:val="00217509"/>
    <w:rsid w:val="00223E06"/>
    <w:rsid w:val="00231409"/>
    <w:rsid w:val="00232E55"/>
    <w:rsid w:val="002727C1"/>
    <w:rsid w:val="00276361"/>
    <w:rsid w:val="00280CD2"/>
    <w:rsid w:val="0028296C"/>
    <w:rsid w:val="002A024D"/>
    <w:rsid w:val="002A0FAB"/>
    <w:rsid w:val="002A0FFB"/>
    <w:rsid w:val="002A146E"/>
    <w:rsid w:val="002A4EAE"/>
    <w:rsid w:val="002B1565"/>
    <w:rsid w:val="002C4231"/>
    <w:rsid w:val="002E2069"/>
    <w:rsid w:val="002F08F0"/>
    <w:rsid w:val="002F7DF3"/>
    <w:rsid w:val="00301F33"/>
    <w:rsid w:val="003140D5"/>
    <w:rsid w:val="00335CF2"/>
    <w:rsid w:val="003369E2"/>
    <w:rsid w:val="00337F8D"/>
    <w:rsid w:val="003405AC"/>
    <w:rsid w:val="00347904"/>
    <w:rsid w:val="00354EBC"/>
    <w:rsid w:val="003620A0"/>
    <w:rsid w:val="0037535C"/>
    <w:rsid w:val="003C351C"/>
    <w:rsid w:val="003C4ABF"/>
    <w:rsid w:val="003D016F"/>
    <w:rsid w:val="003D4BCE"/>
    <w:rsid w:val="003D654C"/>
    <w:rsid w:val="003E4687"/>
    <w:rsid w:val="003F1E4A"/>
    <w:rsid w:val="00432E16"/>
    <w:rsid w:val="004516EE"/>
    <w:rsid w:val="00460781"/>
    <w:rsid w:val="00461131"/>
    <w:rsid w:val="00474B11"/>
    <w:rsid w:val="00476A83"/>
    <w:rsid w:val="004815B9"/>
    <w:rsid w:val="00490F4C"/>
    <w:rsid w:val="004945C0"/>
    <w:rsid w:val="004C0865"/>
    <w:rsid w:val="004D0F10"/>
    <w:rsid w:val="004E6115"/>
    <w:rsid w:val="005028BC"/>
    <w:rsid w:val="00515396"/>
    <w:rsid w:val="00563584"/>
    <w:rsid w:val="0056747A"/>
    <w:rsid w:val="005704DB"/>
    <w:rsid w:val="0057190B"/>
    <w:rsid w:val="00591CD1"/>
    <w:rsid w:val="0059539E"/>
    <w:rsid w:val="005F744B"/>
    <w:rsid w:val="00602275"/>
    <w:rsid w:val="00606C26"/>
    <w:rsid w:val="006122A6"/>
    <w:rsid w:val="00613D95"/>
    <w:rsid w:val="00614318"/>
    <w:rsid w:val="006334F8"/>
    <w:rsid w:val="00640078"/>
    <w:rsid w:val="0064464B"/>
    <w:rsid w:val="006449DA"/>
    <w:rsid w:val="00644D7E"/>
    <w:rsid w:val="006453E4"/>
    <w:rsid w:val="006527A7"/>
    <w:rsid w:val="006534E5"/>
    <w:rsid w:val="00677A9C"/>
    <w:rsid w:val="006816F8"/>
    <w:rsid w:val="00683676"/>
    <w:rsid w:val="00686EAB"/>
    <w:rsid w:val="00694B4D"/>
    <w:rsid w:val="006A0E72"/>
    <w:rsid w:val="006D0496"/>
    <w:rsid w:val="006D1277"/>
    <w:rsid w:val="006E1536"/>
    <w:rsid w:val="006F60EC"/>
    <w:rsid w:val="007167FC"/>
    <w:rsid w:val="00716B47"/>
    <w:rsid w:val="00717202"/>
    <w:rsid w:val="007248CE"/>
    <w:rsid w:val="00725D0C"/>
    <w:rsid w:val="00727F1D"/>
    <w:rsid w:val="00745274"/>
    <w:rsid w:val="00753393"/>
    <w:rsid w:val="00754FCD"/>
    <w:rsid w:val="007553E9"/>
    <w:rsid w:val="00762784"/>
    <w:rsid w:val="00766440"/>
    <w:rsid w:val="0077495B"/>
    <w:rsid w:val="007A00D1"/>
    <w:rsid w:val="007B20E5"/>
    <w:rsid w:val="007B21FC"/>
    <w:rsid w:val="007B79F9"/>
    <w:rsid w:val="007C1F36"/>
    <w:rsid w:val="007C344D"/>
    <w:rsid w:val="007C5C2D"/>
    <w:rsid w:val="007D365F"/>
    <w:rsid w:val="007D3E70"/>
    <w:rsid w:val="007D43EC"/>
    <w:rsid w:val="007D4EFE"/>
    <w:rsid w:val="007E2A87"/>
    <w:rsid w:val="007E3755"/>
    <w:rsid w:val="00831605"/>
    <w:rsid w:val="00832FA3"/>
    <w:rsid w:val="00836E4D"/>
    <w:rsid w:val="0085607A"/>
    <w:rsid w:val="00862952"/>
    <w:rsid w:val="00862BA6"/>
    <w:rsid w:val="00866E2D"/>
    <w:rsid w:val="00867905"/>
    <w:rsid w:val="008776A8"/>
    <w:rsid w:val="00880F9A"/>
    <w:rsid w:val="008824D3"/>
    <w:rsid w:val="00884501"/>
    <w:rsid w:val="00893253"/>
    <w:rsid w:val="00893B56"/>
    <w:rsid w:val="008A1E43"/>
    <w:rsid w:val="008A4605"/>
    <w:rsid w:val="008C049B"/>
    <w:rsid w:val="008C1D2A"/>
    <w:rsid w:val="008C3475"/>
    <w:rsid w:val="008D3B10"/>
    <w:rsid w:val="008E290C"/>
    <w:rsid w:val="008E4E32"/>
    <w:rsid w:val="008F1456"/>
    <w:rsid w:val="00903D35"/>
    <w:rsid w:val="00910962"/>
    <w:rsid w:val="009158E5"/>
    <w:rsid w:val="00921C0B"/>
    <w:rsid w:val="0092211F"/>
    <w:rsid w:val="00924AF2"/>
    <w:rsid w:val="009434B0"/>
    <w:rsid w:val="00943E38"/>
    <w:rsid w:val="00964BFE"/>
    <w:rsid w:val="00964EFB"/>
    <w:rsid w:val="00965A6A"/>
    <w:rsid w:val="009834E1"/>
    <w:rsid w:val="009921A6"/>
    <w:rsid w:val="00997C21"/>
    <w:rsid w:val="009C2F3D"/>
    <w:rsid w:val="009C4E25"/>
    <w:rsid w:val="009D104B"/>
    <w:rsid w:val="009D529A"/>
    <w:rsid w:val="009E4BF8"/>
    <w:rsid w:val="009F3651"/>
    <w:rsid w:val="00A00C1B"/>
    <w:rsid w:val="00A12B91"/>
    <w:rsid w:val="00A207DC"/>
    <w:rsid w:val="00A36332"/>
    <w:rsid w:val="00A53C53"/>
    <w:rsid w:val="00A62E20"/>
    <w:rsid w:val="00A661D5"/>
    <w:rsid w:val="00A70B3F"/>
    <w:rsid w:val="00A763C8"/>
    <w:rsid w:val="00A9115F"/>
    <w:rsid w:val="00AB3753"/>
    <w:rsid w:val="00AE4A32"/>
    <w:rsid w:val="00AE5C39"/>
    <w:rsid w:val="00B15743"/>
    <w:rsid w:val="00B15DCF"/>
    <w:rsid w:val="00B41A46"/>
    <w:rsid w:val="00B42EC9"/>
    <w:rsid w:val="00B446A0"/>
    <w:rsid w:val="00B4618C"/>
    <w:rsid w:val="00B55DA1"/>
    <w:rsid w:val="00B573B3"/>
    <w:rsid w:val="00B65F45"/>
    <w:rsid w:val="00B75310"/>
    <w:rsid w:val="00B766EB"/>
    <w:rsid w:val="00B76D4D"/>
    <w:rsid w:val="00B84CE9"/>
    <w:rsid w:val="00B86626"/>
    <w:rsid w:val="00B87CAE"/>
    <w:rsid w:val="00B946DB"/>
    <w:rsid w:val="00BA0AC4"/>
    <w:rsid w:val="00BB1713"/>
    <w:rsid w:val="00BE2524"/>
    <w:rsid w:val="00BF0653"/>
    <w:rsid w:val="00BF0E89"/>
    <w:rsid w:val="00BF6922"/>
    <w:rsid w:val="00C321D9"/>
    <w:rsid w:val="00C40FD7"/>
    <w:rsid w:val="00C42C7A"/>
    <w:rsid w:val="00C4766D"/>
    <w:rsid w:val="00C50BA4"/>
    <w:rsid w:val="00C565D4"/>
    <w:rsid w:val="00C6468D"/>
    <w:rsid w:val="00C70B17"/>
    <w:rsid w:val="00C81A50"/>
    <w:rsid w:val="00C90826"/>
    <w:rsid w:val="00CA2EAC"/>
    <w:rsid w:val="00CA418A"/>
    <w:rsid w:val="00CA48AC"/>
    <w:rsid w:val="00CC4484"/>
    <w:rsid w:val="00CC4D4F"/>
    <w:rsid w:val="00CD24AE"/>
    <w:rsid w:val="00CE0164"/>
    <w:rsid w:val="00CE72DE"/>
    <w:rsid w:val="00D0709D"/>
    <w:rsid w:val="00D1172C"/>
    <w:rsid w:val="00D152BD"/>
    <w:rsid w:val="00D300E1"/>
    <w:rsid w:val="00D3532D"/>
    <w:rsid w:val="00D464D4"/>
    <w:rsid w:val="00D5589C"/>
    <w:rsid w:val="00D573BD"/>
    <w:rsid w:val="00D76126"/>
    <w:rsid w:val="00D804C0"/>
    <w:rsid w:val="00D81CBE"/>
    <w:rsid w:val="00D83389"/>
    <w:rsid w:val="00D83664"/>
    <w:rsid w:val="00DA2CA7"/>
    <w:rsid w:val="00DA7A0C"/>
    <w:rsid w:val="00DC7E56"/>
    <w:rsid w:val="00DE471B"/>
    <w:rsid w:val="00DE7727"/>
    <w:rsid w:val="00DF0187"/>
    <w:rsid w:val="00DF3F28"/>
    <w:rsid w:val="00E05CB8"/>
    <w:rsid w:val="00E12C92"/>
    <w:rsid w:val="00E2104F"/>
    <w:rsid w:val="00E24B23"/>
    <w:rsid w:val="00E446DD"/>
    <w:rsid w:val="00E51AF5"/>
    <w:rsid w:val="00E56755"/>
    <w:rsid w:val="00E6270C"/>
    <w:rsid w:val="00E660F4"/>
    <w:rsid w:val="00E71BBE"/>
    <w:rsid w:val="00E758FB"/>
    <w:rsid w:val="00E967DC"/>
    <w:rsid w:val="00EA6503"/>
    <w:rsid w:val="00EA7571"/>
    <w:rsid w:val="00EB1094"/>
    <w:rsid w:val="00EB512A"/>
    <w:rsid w:val="00EB6C36"/>
    <w:rsid w:val="00EE4525"/>
    <w:rsid w:val="00EF1DD2"/>
    <w:rsid w:val="00EF22F6"/>
    <w:rsid w:val="00F06B54"/>
    <w:rsid w:val="00F16970"/>
    <w:rsid w:val="00F1765C"/>
    <w:rsid w:val="00F2045D"/>
    <w:rsid w:val="00F2445F"/>
    <w:rsid w:val="00F322FE"/>
    <w:rsid w:val="00F52256"/>
    <w:rsid w:val="00F53287"/>
    <w:rsid w:val="00F60DC1"/>
    <w:rsid w:val="00F619D5"/>
    <w:rsid w:val="00F7060A"/>
    <w:rsid w:val="00F8710B"/>
    <w:rsid w:val="00F9268F"/>
    <w:rsid w:val="00FB4DAD"/>
    <w:rsid w:val="00FD34C3"/>
    <w:rsid w:val="00FD4898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1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45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/>
      <w:szCs w:val="24"/>
      <w:lang w:eastAsia="ru-RU"/>
    </w:rPr>
  </w:style>
  <w:style w:type="paragraph" w:customStyle="1" w:styleId="ConsPlusCell">
    <w:name w:val="ConsPlusCell"/>
    <w:uiPriority w:val="99"/>
    <w:rsid w:val="008F1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1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45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/>
      <w:szCs w:val="24"/>
      <w:lang w:eastAsia="ru-RU"/>
    </w:rPr>
  </w:style>
  <w:style w:type="paragraph" w:customStyle="1" w:styleId="ConsPlusCell">
    <w:name w:val="ConsPlusCell"/>
    <w:uiPriority w:val="99"/>
    <w:rsid w:val="008F1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32C051B6615AF58CB5C81F219D2129ED127FCFF3B25D0F0EA4D92AF9J9P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32C051B6615AF58CB5C106269D2129E9117ECDFBB25D0F0EA4D92AF99543518D824E8C3982EA5CJEP2I" TargetMode="External"/><Relationship Id="rId5" Type="http://schemas.openxmlformats.org/officeDocument/2006/relationships/hyperlink" Target="consultantplus://offline/ref=D132C051B6615AF58CB5C106269D2129E9117ECDFBB25D0F0EA4D92AF99543518D824E8C3982EA5EJEP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МИНИСТЕРСТВО ОБРАЗОВАНИЯ И НАУКИ РОССИЙСКОЙ ФЕДЕРАЦИИ</vt:lpstr>
      <vt:lpstr>Приложение 1</vt:lpstr>
      <vt:lpstr>Приложение 2</vt:lpstr>
    </vt:vector>
  </TitlesOfParts>
  <Company>Home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Боскакова</dc:creator>
  <cp:lastModifiedBy>Боскакова </cp:lastModifiedBy>
  <cp:revision>1</cp:revision>
  <dcterms:created xsi:type="dcterms:W3CDTF">2012-02-10T08:15:00Z</dcterms:created>
  <dcterms:modified xsi:type="dcterms:W3CDTF">2012-02-10T08:15:00Z</dcterms:modified>
</cp:coreProperties>
</file>